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91" w:rsidRDefault="00E77102" w:rsidP="002721BC">
      <w:pPr>
        <w:jc w:val="center"/>
        <w:textAlignment w:val="baseline"/>
        <w:rPr>
          <w:rFonts w:ascii="方正小标宋简体" w:eastAsia="方正小标宋简体" w:hAnsi="ˎ̥" w:cs="宋体"/>
          <w:bCs/>
          <w:kern w:val="0"/>
          <w:sz w:val="36"/>
          <w:szCs w:val="36"/>
        </w:rPr>
      </w:pPr>
      <w:r>
        <w:rPr>
          <w:rFonts w:ascii="方正小标宋简体" w:eastAsia="方正小标宋简体" w:hAnsi="ˎ̥" w:cs="宋体" w:hint="eastAsia"/>
          <w:bCs/>
          <w:kern w:val="0"/>
          <w:sz w:val="36"/>
          <w:szCs w:val="36"/>
        </w:rPr>
        <w:t>用心做好教育教学、潜心参与科研创新</w:t>
      </w:r>
    </w:p>
    <w:p w:rsidR="00303940" w:rsidRPr="00BB3F91" w:rsidRDefault="003A2F86" w:rsidP="002721BC">
      <w:pPr>
        <w:jc w:val="center"/>
        <w:textAlignment w:val="baseline"/>
        <w:rPr>
          <w:rFonts w:ascii="Times New Roman" w:eastAsia="仿宋_GB2312" w:hAnsi="Times New Roman" w:cs="宋体"/>
          <w:kern w:val="0"/>
          <w:sz w:val="32"/>
          <w:szCs w:val="32"/>
        </w:rPr>
      </w:pPr>
      <w:r>
        <w:rPr>
          <w:rFonts w:ascii="Times New Roman" w:eastAsia="仿宋_GB2312" w:hAnsi="Times New Roman" w:cs="宋体" w:hint="eastAsia"/>
          <w:kern w:val="0"/>
          <w:sz w:val="32"/>
          <w:szCs w:val="32"/>
        </w:rPr>
        <w:t>----</w:t>
      </w:r>
      <w:r w:rsidR="00A34852" w:rsidRPr="00BB3F91">
        <w:rPr>
          <w:rFonts w:ascii="Times New Roman" w:eastAsia="仿宋_GB2312" w:hAnsi="Times New Roman" w:cs="宋体" w:hint="eastAsia"/>
          <w:kern w:val="0"/>
          <w:sz w:val="32"/>
          <w:szCs w:val="32"/>
        </w:rPr>
        <w:t>202</w:t>
      </w:r>
      <w:r w:rsidR="00286795">
        <w:rPr>
          <w:rFonts w:ascii="Times New Roman" w:eastAsia="仿宋_GB2312" w:hAnsi="Times New Roman" w:cs="宋体"/>
          <w:kern w:val="0"/>
          <w:sz w:val="32"/>
          <w:szCs w:val="32"/>
        </w:rPr>
        <w:t>2</w:t>
      </w:r>
      <w:r w:rsidR="00A34852" w:rsidRPr="00BB3F91">
        <w:rPr>
          <w:rFonts w:ascii="Times New Roman" w:eastAsia="仿宋_GB2312" w:hAnsi="Times New Roman" w:cs="宋体" w:hint="eastAsia"/>
          <w:kern w:val="0"/>
          <w:sz w:val="32"/>
          <w:szCs w:val="32"/>
        </w:rPr>
        <w:t>年度</w:t>
      </w:r>
      <w:r w:rsidR="00733584">
        <w:rPr>
          <w:rFonts w:ascii="Times New Roman" w:eastAsia="仿宋_GB2312" w:hAnsi="Times New Roman" w:cs="宋体" w:hint="eastAsia"/>
          <w:kern w:val="0"/>
          <w:sz w:val="32"/>
          <w:szCs w:val="32"/>
        </w:rPr>
        <w:t>学校</w:t>
      </w:r>
      <w:r w:rsidR="00764CA3" w:rsidRPr="00764CA3">
        <w:rPr>
          <w:rFonts w:ascii="Times New Roman" w:eastAsia="仿宋_GB2312" w:hAnsi="Times New Roman" w:cs="宋体" w:hint="eastAsia"/>
          <w:color w:val="FF0000"/>
          <w:kern w:val="0"/>
          <w:sz w:val="24"/>
          <w:szCs w:val="24"/>
        </w:rPr>
        <w:t>（优秀</w:t>
      </w:r>
      <w:r w:rsidR="00764CA3" w:rsidRPr="00764CA3">
        <w:rPr>
          <w:rFonts w:ascii="Times New Roman" w:eastAsia="仿宋_GB2312" w:hAnsi="Times New Roman" w:cs="宋体"/>
          <w:color w:val="FF0000"/>
          <w:kern w:val="0"/>
          <w:sz w:val="24"/>
          <w:szCs w:val="24"/>
        </w:rPr>
        <w:t>教师</w:t>
      </w:r>
      <w:r w:rsidR="00764CA3">
        <w:rPr>
          <w:rFonts w:ascii="Times New Roman" w:eastAsia="仿宋_GB2312" w:hAnsi="Times New Roman" w:cs="宋体" w:hint="eastAsia"/>
          <w:color w:val="FF0000"/>
          <w:kern w:val="0"/>
          <w:sz w:val="24"/>
          <w:szCs w:val="24"/>
        </w:rPr>
        <w:t>）</w:t>
      </w:r>
      <w:r w:rsidR="00534BC6">
        <w:rPr>
          <w:rFonts w:ascii="Times New Roman" w:eastAsia="仿宋_GB2312" w:hAnsi="Times New Roman" w:cs="宋体" w:hint="eastAsia"/>
          <w:kern w:val="0"/>
          <w:sz w:val="32"/>
          <w:szCs w:val="32"/>
        </w:rPr>
        <w:t>孙爱华</w:t>
      </w:r>
      <w:r w:rsidR="0074249D" w:rsidRPr="00BB3F91">
        <w:rPr>
          <w:rFonts w:ascii="Times New Roman" w:eastAsia="仿宋_GB2312" w:hAnsi="Times New Roman" w:cs="宋体" w:hint="eastAsia"/>
          <w:kern w:val="0"/>
          <w:sz w:val="32"/>
          <w:szCs w:val="32"/>
        </w:rPr>
        <w:t>的</w:t>
      </w:r>
      <w:r w:rsidR="00303940" w:rsidRPr="00BB3F91">
        <w:rPr>
          <w:rFonts w:ascii="Times New Roman" w:eastAsia="仿宋_GB2312" w:hAnsi="Times New Roman" w:cs="宋体"/>
          <w:kern w:val="0"/>
          <w:sz w:val="32"/>
          <w:szCs w:val="32"/>
        </w:rPr>
        <w:t>事迹材料</w:t>
      </w:r>
    </w:p>
    <w:p w:rsidR="00814340" w:rsidRPr="002B67F7" w:rsidRDefault="002978CC" w:rsidP="002978CC">
      <w:pPr>
        <w:pStyle w:val="a3"/>
        <w:numPr>
          <w:ilvl w:val="0"/>
          <w:numId w:val="2"/>
        </w:numPr>
        <w:spacing w:line="520" w:lineRule="exact"/>
        <w:ind w:firstLineChars="0"/>
        <w:textAlignment w:val="baseline"/>
        <w:rPr>
          <w:rFonts w:ascii="黑体" w:eastAsia="黑体" w:hAnsi="宋体" w:cs="宋体"/>
          <w:kern w:val="0"/>
          <w:sz w:val="32"/>
          <w:szCs w:val="32"/>
        </w:rPr>
      </w:pPr>
      <w:r w:rsidRPr="002B67F7">
        <w:rPr>
          <w:rFonts w:ascii="黑体" w:eastAsia="黑体" w:hAnsi="宋体" w:cs="宋体" w:hint="eastAsia"/>
          <w:kern w:val="0"/>
          <w:sz w:val="32"/>
          <w:szCs w:val="32"/>
        </w:rPr>
        <w:t>基本情况</w:t>
      </w:r>
    </w:p>
    <w:tbl>
      <w:tblPr>
        <w:tblW w:w="9363" w:type="dxa"/>
        <w:jc w:val="center"/>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8"/>
        <w:gridCol w:w="5092"/>
        <w:gridCol w:w="1701"/>
        <w:gridCol w:w="1332"/>
      </w:tblGrid>
      <w:tr w:rsidR="008F7B1D" w:rsidRPr="008A3F28" w:rsidTr="007723BF">
        <w:trPr>
          <w:trHeight w:hRule="exact" w:val="487"/>
          <w:jc w:val="center"/>
        </w:trPr>
        <w:tc>
          <w:tcPr>
            <w:tcW w:w="1238" w:type="dxa"/>
            <w:vAlign w:val="center"/>
          </w:tcPr>
          <w:p w:rsidR="008F7B1D" w:rsidRPr="008A3F28" w:rsidRDefault="008F7B1D" w:rsidP="007723BF">
            <w:pPr>
              <w:jc w:val="center"/>
              <w:rPr>
                <w:sz w:val="24"/>
                <w:szCs w:val="24"/>
              </w:rPr>
            </w:pPr>
            <w:r w:rsidRPr="00134609">
              <w:rPr>
                <w:rFonts w:hint="eastAsia"/>
                <w:sz w:val="24"/>
                <w:szCs w:val="24"/>
              </w:rPr>
              <w:t>姓   名</w:t>
            </w:r>
          </w:p>
        </w:tc>
        <w:tc>
          <w:tcPr>
            <w:tcW w:w="5092" w:type="dxa"/>
            <w:vAlign w:val="center"/>
          </w:tcPr>
          <w:p w:rsidR="008F7B1D" w:rsidRPr="008A3F28" w:rsidRDefault="008F7B1D" w:rsidP="007723BF">
            <w:pPr>
              <w:jc w:val="center"/>
              <w:rPr>
                <w:sz w:val="24"/>
                <w:szCs w:val="24"/>
              </w:rPr>
            </w:pPr>
            <w:r>
              <w:rPr>
                <w:rFonts w:hint="eastAsia"/>
                <w:sz w:val="24"/>
                <w:szCs w:val="24"/>
              </w:rPr>
              <w:t>孙爱华</w:t>
            </w:r>
          </w:p>
        </w:tc>
        <w:tc>
          <w:tcPr>
            <w:tcW w:w="1701" w:type="dxa"/>
            <w:vAlign w:val="center"/>
          </w:tcPr>
          <w:p w:rsidR="008F7B1D" w:rsidRPr="00134609" w:rsidRDefault="008F7B1D" w:rsidP="007723BF">
            <w:pPr>
              <w:jc w:val="center"/>
              <w:rPr>
                <w:sz w:val="24"/>
                <w:szCs w:val="24"/>
              </w:rPr>
            </w:pPr>
            <w:r w:rsidRPr="00134609">
              <w:rPr>
                <w:rFonts w:hint="eastAsia"/>
                <w:sz w:val="24"/>
                <w:szCs w:val="24"/>
              </w:rPr>
              <w:t>性    别</w:t>
            </w:r>
          </w:p>
        </w:tc>
        <w:tc>
          <w:tcPr>
            <w:tcW w:w="1332" w:type="dxa"/>
            <w:vAlign w:val="center"/>
          </w:tcPr>
          <w:p w:rsidR="008F7B1D" w:rsidRPr="008A3F28" w:rsidRDefault="008F7B1D" w:rsidP="007723BF">
            <w:pPr>
              <w:jc w:val="center"/>
              <w:rPr>
                <w:sz w:val="24"/>
                <w:szCs w:val="24"/>
              </w:rPr>
            </w:pPr>
            <w:r>
              <w:rPr>
                <w:rFonts w:hint="eastAsia"/>
                <w:sz w:val="24"/>
                <w:szCs w:val="24"/>
              </w:rPr>
              <w:t>男</w:t>
            </w:r>
          </w:p>
        </w:tc>
      </w:tr>
      <w:tr w:rsidR="008F7B1D" w:rsidRPr="008A3F28" w:rsidTr="007723BF">
        <w:trPr>
          <w:trHeight w:hRule="exact" w:val="462"/>
          <w:jc w:val="center"/>
        </w:trPr>
        <w:tc>
          <w:tcPr>
            <w:tcW w:w="1238" w:type="dxa"/>
            <w:vAlign w:val="center"/>
          </w:tcPr>
          <w:p w:rsidR="008F7B1D" w:rsidRPr="008A3F28" w:rsidRDefault="008F7B1D" w:rsidP="007723BF">
            <w:pPr>
              <w:jc w:val="center"/>
              <w:rPr>
                <w:sz w:val="24"/>
                <w:szCs w:val="24"/>
              </w:rPr>
            </w:pPr>
            <w:r w:rsidRPr="00134609">
              <w:rPr>
                <w:rFonts w:hint="eastAsia"/>
                <w:sz w:val="24"/>
                <w:szCs w:val="24"/>
              </w:rPr>
              <w:t>民   族</w:t>
            </w:r>
          </w:p>
        </w:tc>
        <w:tc>
          <w:tcPr>
            <w:tcW w:w="5092" w:type="dxa"/>
            <w:vAlign w:val="center"/>
          </w:tcPr>
          <w:p w:rsidR="008F7B1D" w:rsidRPr="008A3F28" w:rsidRDefault="008F7B1D" w:rsidP="007723BF">
            <w:pPr>
              <w:jc w:val="center"/>
              <w:rPr>
                <w:sz w:val="24"/>
                <w:szCs w:val="24"/>
              </w:rPr>
            </w:pPr>
            <w:r>
              <w:rPr>
                <w:rFonts w:hint="eastAsia"/>
                <w:sz w:val="24"/>
                <w:szCs w:val="24"/>
              </w:rPr>
              <w:t>汉</w:t>
            </w:r>
          </w:p>
        </w:tc>
        <w:tc>
          <w:tcPr>
            <w:tcW w:w="1701" w:type="dxa"/>
            <w:vAlign w:val="center"/>
          </w:tcPr>
          <w:p w:rsidR="008F7B1D" w:rsidRPr="00134609" w:rsidRDefault="008F7B1D" w:rsidP="007723BF">
            <w:pPr>
              <w:jc w:val="center"/>
              <w:rPr>
                <w:sz w:val="24"/>
                <w:szCs w:val="24"/>
              </w:rPr>
            </w:pPr>
            <w:r w:rsidRPr="00134609">
              <w:rPr>
                <w:rFonts w:hint="eastAsia"/>
                <w:sz w:val="24"/>
                <w:szCs w:val="24"/>
              </w:rPr>
              <w:t>出生日期</w:t>
            </w:r>
          </w:p>
        </w:tc>
        <w:tc>
          <w:tcPr>
            <w:tcW w:w="1332" w:type="dxa"/>
            <w:vAlign w:val="center"/>
          </w:tcPr>
          <w:p w:rsidR="008F7B1D" w:rsidRPr="008A3F28" w:rsidRDefault="008F7B1D" w:rsidP="007723BF">
            <w:pPr>
              <w:jc w:val="center"/>
              <w:rPr>
                <w:sz w:val="24"/>
                <w:szCs w:val="24"/>
              </w:rPr>
            </w:pPr>
            <w:r>
              <w:rPr>
                <w:rFonts w:hint="eastAsia"/>
                <w:sz w:val="24"/>
                <w:szCs w:val="24"/>
              </w:rPr>
              <w:t>1977.10</w:t>
            </w:r>
          </w:p>
        </w:tc>
      </w:tr>
      <w:tr w:rsidR="008F7B1D" w:rsidRPr="008A3F28" w:rsidTr="007723BF">
        <w:trPr>
          <w:trHeight w:hRule="exact" w:val="462"/>
          <w:jc w:val="center"/>
        </w:trPr>
        <w:tc>
          <w:tcPr>
            <w:tcW w:w="1238" w:type="dxa"/>
            <w:vAlign w:val="center"/>
          </w:tcPr>
          <w:p w:rsidR="008F7B1D" w:rsidRPr="008A3F28" w:rsidRDefault="008F7B1D" w:rsidP="007723BF">
            <w:pPr>
              <w:jc w:val="center"/>
              <w:rPr>
                <w:sz w:val="24"/>
                <w:szCs w:val="24"/>
              </w:rPr>
            </w:pPr>
            <w:r w:rsidRPr="00134609">
              <w:rPr>
                <w:rFonts w:hint="eastAsia"/>
                <w:sz w:val="24"/>
                <w:szCs w:val="24"/>
              </w:rPr>
              <w:t>政治面貌</w:t>
            </w:r>
          </w:p>
        </w:tc>
        <w:tc>
          <w:tcPr>
            <w:tcW w:w="5092" w:type="dxa"/>
            <w:vAlign w:val="center"/>
          </w:tcPr>
          <w:p w:rsidR="008F7B1D" w:rsidRPr="008A3F28" w:rsidRDefault="008F7B1D" w:rsidP="007723BF">
            <w:pPr>
              <w:jc w:val="center"/>
              <w:rPr>
                <w:sz w:val="24"/>
                <w:szCs w:val="24"/>
              </w:rPr>
            </w:pPr>
            <w:r>
              <w:rPr>
                <w:rFonts w:hint="eastAsia"/>
                <w:sz w:val="24"/>
                <w:szCs w:val="24"/>
              </w:rPr>
              <w:t>中国共产党党员</w:t>
            </w:r>
          </w:p>
        </w:tc>
        <w:tc>
          <w:tcPr>
            <w:tcW w:w="1701" w:type="dxa"/>
            <w:vAlign w:val="center"/>
          </w:tcPr>
          <w:p w:rsidR="008F7B1D" w:rsidRPr="00134609" w:rsidRDefault="008F7B1D" w:rsidP="007723BF">
            <w:pPr>
              <w:jc w:val="center"/>
              <w:rPr>
                <w:sz w:val="24"/>
                <w:szCs w:val="24"/>
              </w:rPr>
            </w:pPr>
            <w:r>
              <w:rPr>
                <w:rFonts w:hint="eastAsia"/>
                <w:sz w:val="24"/>
                <w:szCs w:val="24"/>
              </w:rPr>
              <w:t>参加工作</w:t>
            </w:r>
            <w:r>
              <w:rPr>
                <w:sz w:val="24"/>
                <w:szCs w:val="24"/>
              </w:rPr>
              <w:t>时间</w:t>
            </w:r>
          </w:p>
        </w:tc>
        <w:tc>
          <w:tcPr>
            <w:tcW w:w="1332" w:type="dxa"/>
            <w:vAlign w:val="center"/>
          </w:tcPr>
          <w:p w:rsidR="008F7B1D" w:rsidRPr="008A3F28" w:rsidRDefault="008F7B1D" w:rsidP="007723BF">
            <w:pPr>
              <w:jc w:val="center"/>
              <w:rPr>
                <w:sz w:val="24"/>
                <w:szCs w:val="24"/>
              </w:rPr>
            </w:pPr>
            <w:r>
              <w:rPr>
                <w:rFonts w:hint="eastAsia"/>
                <w:sz w:val="24"/>
                <w:szCs w:val="24"/>
              </w:rPr>
              <w:t>2002.08</w:t>
            </w:r>
          </w:p>
        </w:tc>
      </w:tr>
      <w:tr w:rsidR="008F7B1D" w:rsidRPr="008A3F28" w:rsidTr="007723BF">
        <w:trPr>
          <w:trHeight w:hRule="exact" w:val="462"/>
          <w:jc w:val="center"/>
        </w:trPr>
        <w:tc>
          <w:tcPr>
            <w:tcW w:w="1238" w:type="dxa"/>
            <w:vAlign w:val="center"/>
          </w:tcPr>
          <w:p w:rsidR="008F7B1D" w:rsidRPr="008A3F28" w:rsidRDefault="008F7B1D" w:rsidP="007723BF">
            <w:pPr>
              <w:jc w:val="center"/>
              <w:rPr>
                <w:sz w:val="24"/>
                <w:szCs w:val="24"/>
              </w:rPr>
            </w:pPr>
            <w:r w:rsidRPr="00134609">
              <w:rPr>
                <w:rFonts w:hint="eastAsia"/>
                <w:sz w:val="24"/>
                <w:szCs w:val="24"/>
              </w:rPr>
              <w:t>学历</w:t>
            </w:r>
            <w:r>
              <w:rPr>
                <w:rFonts w:hint="eastAsia"/>
                <w:sz w:val="24"/>
                <w:szCs w:val="24"/>
              </w:rPr>
              <w:t>学位</w:t>
            </w:r>
          </w:p>
        </w:tc>
        <w:tc>
          <w:tcPr>
            <w:tcW w:w="5092" w:type="dxa"/>
            <w:vAlign w:val="center"/>
          </w:tcPr>
          <w:p w:rsidR="008F7B1D" w:rsidRPr="008A3F28" w:rsidRDefault="008F7B1D" w:rsidP="007723BF">
            <w:pPr>
              <w:jc w:val="center"/>
              <w:rPr>
                <w:sz w:val="24"/>
                <w:szCs w:val="24"/>
              </w:rPr>
            </w:pPr>
            <w:r>
              <w:rPr>
                <w:rFonts w:hint="eastAsia"/>
                <w:sz w:val="24"/>
                <w:szCs w:val="24"/>
              </w:rPr>
              <w:t>大学本科/工程硕士</w:t>
            </w:r>
          </w:p>
        </w:tc>
        <w:tc>
          <w:tcPr>
            <w:tcW w:w="1701" w:type="dxa"/>
            <w:vAlign w:val="center"/>
          </w:tcPr>
          <w:p w:rsidR="008F7B1D" w:rsidRPr="00134609" w:rsidRDefault="008F7B1D" w:rsidP="007723BF">
            <w:pPr>
              <w:jc w:val="center"/>
              <w:rPr>
                <w:sz w:val="24"/>
                <w:szCs w:val="24"/>
              </w:rPr>
            </w:pPr>
            <w:r>
              <w:rPr>
                <w:rFonts w:hint="eastAsia"/>
                <w:sz w:val="24"/>
                <w:szCs w:val="24"/>
              </w:rPr>
              <w:t>来校</w:t>
            </w:r>
            <w:r>
              <w:rPr>
                <w:sz w:val="24"/>
                <w:szCs w:val="24"/>
              </w:rPr>
              <w:t>时间</w:t>
            </w:r>
          </w:p>
        </w:tc>
        <w:tc>
          <w:tcPr>
            <w:tcW w:w="1332" w:type="dxa"/>
            <w:vAlign w:val="center"/>
          </w:tcPr>
          <w:p w:rsidR="008F7B1D" w:rsidRPr="008A3F28" w:rsidRDefault="008F7B1D" w:rsidP="007723BF">
            <w:pPr>
              <w:jc w:val="center"/>
              <w:rPr>
                <w:sz w:val="24"/>
                <w:szCs w:val="24"/>
              </w:rPr>
            </w:pPr>
            <w:r>
              <w:rPr>
                <w:rFonts w:hint="eastAsia"/>
                <w:sz w:val="24"/>
                <w:szCs w:val="24"/>
              </w:rPr>
              <w:t>2002.08</w:t>
            </w:r>
          </w:p>
        </w:tc>
      </w:tr>
      <w:tr w:rsidR="008F7B1D" w:rsidRPr="008A3F28" w:rsidTr="007E18FA">
        <w:trPr>
          <w:trHeight w:hRule="exact" w:val="545"/>
          <w:jc w:val="center"/>
        </w:trPr>
        <w:tc>
          <w:tcPr>
            <w:tcW w:w="1238" w:type="dxa"/>
            <w:tcBorders>
              <w:right w:val="single" w:sz="4" w:space="0" w:color="auto"/>
            </w:tcBorders>
            <w:vAlign w:val="center"/>
          </w:tcPr>
          <w:p w:rsidR="008F7B1D" w:rsidRPr="008A3F28" w:rsidRDefault="008F7B1D" w:rsidP="007723BF">
            <w:pPr>
              <w:jc w:val="center"/>
              <w:rPr>
                <w:sz w:val="24"/>
                <w:szCs w:val="24"/>
              </w:rPr>
            </w:pPr>
            <w:r>
              <w:rPr>
                <w:rFonts w:hint="eastAsia"/>
                <w:sz w:val="24"/>
                <w:szCs w:val="24"/>
              </w:rPr>
              <w:t>职称</w:t>
            </w:r>
            <w:r w:rsidRPr="008A3F28">
              <w:rPr>
                <w:rFonts w:hint="eastAsia"/>
                <w:sz w:val="24"/>
                <w:szCs w:val="24"/>
              </w:rPr>
              <w:t>职务</w:t>
            </w:r>
          </w:p>
        </w:tc>
        <w:tc>
          <w:tcPr>
            <w:tcW w:w="5092" w:type="dxa"/>
            <w:tcBorders>
              <w:right w:val="single" w:sz="4" w:space="0" w:color="auto"/>
            </w:tcBorders>
            <w:vAlign w:val="center"/>
          </w:tcPr>
          <w:p w:rsidR="008F7B1D" w:rsidRPr="008A3F28" w:rsidRDefault="00DE676E" w:rsidP="007723BF">
            <w:pPr>
              <w:jc w:val="center"/>
              <w:rPr>
                <w:sz w:val="24"/>
                <w:szCs w:val="24"/>
              </w:rPr>
            </w:pPr>
            <w:r>
              <w:rPr>
                <w:rFonts w:hint="eastAsia"/>
                <w:sz w:val="24"/>
                <w:szCs w:val="24"/>
              </w:rPr>
              <w:t>副教授</w:t>
            </w:r>
            <w:r w:rsidR="008F7B1D">
              <w:rPr>
                <w:rFonts w:hint="eastAsia"/>
                <w:sz w:val="24"/>
                <w:szCs w:val="24"/>
              </w:rPr>
              <w:t>/</w:t>
            </w:r>
            <w:r w:rsidR="008F7B1D">
              <w:rPr>
                <w:rFonts w:ascii="宋体" w:hAnsi="宋体" w:hint="eastAsia"/>
                <w:color w:val="000000"/>
                <w:kern w:val="0"/>
                <w:sz w:val="24"/>
                <w:szCs w:val="24"/>
              </w:rPr>
              <w:t>染化教师党支部宣传委员、纪检委员</w:t>
            </w:r>
          </w:p>
        </w:tc>
        <w:tc>
          <w:tcPr>
            <w:tcW w:w="1701" w:type="dxa"/>
            <w:tcBorders>
              <w:right w:val="single" w:sz="4" w:space="0" w:color="auto"/>
            </w:tcBorders>
            <w:vAlign w:val="center"/>
          </w:tcPr>
          <w:p w:rsidR="008F7B1D" w:rsidRPr="00134609" w:rsidRDefault="008F7B1D" w:rsidP="007723BF">
            <w:pPr>
              <w:jc w:val="center"/>
              <w:rPr>
                <w:sz w:val="24"/>
                <w:szCs w:val="24"/>
              </w:rPr>
            </w:pPr>
            <w:r>
              <w:rPr>
                <w:rFonts w:hint="eastAsia"/>
                <w:sz w:val="24"/>
                <w:szCs w:val="24"/>
              </w:rPr>
              <w:t>所在部门</w:t>
            </w:r>
          </w:p>
        </w:tc>
        <w:tc>
          <w:tcPr>
            <w:tcW w:w="1332" w:type="dxa"/>
            <w:tcBorders>
              <w:right w:val="single" w:sz="4" w:space="0" w:color="auto"/>
            </w:tcBorders>
            <w:vAlign w:val="center"/>
          </w:tcPr>
          <w:p w:rsidR="008F7B1D" w:rsidRPr="008A3F28" w:rsidRDefault="008F7B1D" w:rsidP="007723BF">
            <w:pPr>
              <w:jc w:val="center"/>
              <w:rPr>
                <w:sz w:val="24"/>
                <w:szCs w:val="24"/>
              </w:rPr>
            </w:pPr>
            <w:r>
              <w:rPr>
                <w:rFonts w:hint="eastAsia"/>
                <w:sz w:val="24"/>
                <w:szCs w:val="24"/>
              </w:rPr>
              <w:t>纺织学院</w:t>
            </w:r>
          </w:p>
        </w:tc>
      </w:tr>
    </w:tbl>
    <w:p w:rsidR="006809B1" w:rsidRPr="006E1199" w:rsidRDefault="006162F4" w:rsidP="006162F4">
      <w:pPr>
        <w:spacing w:line="360" w:lineRule="auto"/>
        <w:jc w:val="left"/>
        <w:rPr>
          <w:color w:val="FF0000"/>
          <w:szCs w:val="21"/>
        </w:rPr>
      </w:pPr>
      <w:r w:rsidRPr="006162F4">
        <w:rPr>
          <w:rFonts w:hint="eastAsia"/>
          <w:sz w:val="24"/>
          <w:szCs w:val="24"/>
        </w:rPr>
        <w:t xml:space="preserve">    </w:t>
      </w:r>
    </w:p>
    <w:p w:rsidR="006809B1" w:rsidRDefault="006809B1" w:rsidP="002978CC">
      <w:pPr>
        <w:pStyle w:val="a3"/>
        <w:numPr>
          <w:ilvl w:val="0"/>
          <w:numId w:val="2"/>
        </w:numPr>
        <w:spacing w:line="520" w:lineRule="exact"/>
        <w:ind w:firstLineChars="0"/>
        <w:textAlignment w:val="baseline"/>
        <w:rPr>
          <w:rFonts w:ascii="黑体" w:eastAsia="黑体" w:hAnsi="宋体" w:cs="宋体"/>
          <w:kern w:val="0"/>
          <w:sz w:val="32"/>
          <w:szCs w:val="32"/>
        </w:rPr>
      </w:pPr>
      <w:r>
        <w:rPr>
          <w:rFonts w:ascii="黑体" w:eastAsia="黑体" w:hAnsi="宋体" w:cs="宋体" w:hint="eastAsia"/>
          <w:kern w:val="0"/>
          <w:sz w:val="32"/>
          <w:szCs w:val="32"/>
        </w:rPr>
        <w:t>工作实绩</w:t>
      </w:r>
    </w:p>
    <w:p w:rsidR="006162F4" w:rsidRDefault="006162F4" w:rsidP="007106AB">
      <w:pPr>
        <w:spacing w:line="360" w:lineRule="auto"/>
        <w:ind w:firstLine="465"/>
        <w:jc w:val="left"/>
        <w:rPr>
          <w:sz w:val="24"/>
          <w:szCs w:val="24"/>
        </w:rPr>
      </w:pPr>
      <w:r>
        <w:rPr>
          <w:rFonts w:hint="eastAsia"/>
          <w:sz w:val="24"/>
          <w:szCs w:val="24"/>
        </w:rPr>
        <w:t>1、</w:t>
      </w:r>
      <w:r w:rsidR="00F272CD">
        <w:rPr>
          <w:rFonts w:hint="eastAsia"/>
          <w:sz w:val="24"/>
          <w:szCs w:val="24"/>
        </w:rPr>
        <w:t>注重教育教改、用“心”</w:t>
      </w:r>
      <w:r w:rsidR="008C3283">
        <w:rPr>
          <w:rFonts w:hint="eastAsia"/>
          <w:sz w:val="24"/>
          <w:szCs w:val="24"/>
        </w:rPr>
        <w:t>完成教学</w:t>
      </w:r>
    </w:p>
    <w:p w:rsidR="00664F8C" w:rsidRPr="008C3283" w:rsidRDefault="008C3283" w:rsidP="007106AB">
      <w:pPr>
        <w:spacing w:line="360" w:lineRule="auto"/>
        <w:ind w:firstLine="465"/>
        <w:jc w:val="left"/>
        <w:rPr>
          <w:sz w:val="24"/>
          <w:szCs w:val="24"/>
        </w:rPr>
      </w:pPr>
      <w:r>
        <w:rPr>
          <w:rFonts w:hint="eastAsia"/>
          <w:sz w:val="24"/>
          <w:szCs w:val="24"/>
        </w:rPr>
        <w:t>该同志</w:t>
      </w:r>
      <w:r w:rsidR="00566E55">
        <w:rPr>
          <w:rFonts w:hint="eastAsia"/>
          <w:sz w:val="24"/>
          <w:szCs w:val="24"/>
        </w:rPr>
        <w:t>从事教学工作已20年，他除了努力上好每一门课、每一次课外，还能服从安排，这些年，他开设的教学课程已有十几门，甚至有些课程是在别的老师因故不在教学岗位时，临时顶替的课程，但他都能认真对待。</w:t>
      </w:r>
      <w:r>
        <w:rPr>
          <w:rFonts w:hint="eastAsia"/>
          <w:sz w:val="24"/>
          <w:szCs w:val="24"/>
        </w:rPr>
        <w:t>在教学过程中，</w:t>
      </w:r>
      <w:r w:rsidR="00566E55">
        <w:rPr>
          <w:rFonts w:hint="eastAsia"/>
          <w:sz w:val="24"/>
          <w:szCs w:val="24"/>
        </w:rPr>
        <w:t>他</w:t>
      </w:r>
      <w:r>
        <w:rPr>
          <w:rFonts w:hint="eastAsia"/>
          <w:sz w:val="24"/>
          <w:szCs w:val="24"/>
        </w:rPr>
        <w:t>注重教学方式的改进和对学生因材施教，</w:t>
      </w:r>
      <w:r w:rsidR="00FF5D41">
        <w:rPr>
          <w:rFonts w:hint="eastAsia"/>
          <w:sz w:val="24"/>
          <w:szCs w:val="24"/>
        </w:rPr>
        <w:t>利用“校企合作平台”促进人才培养目标的实现，</w:t>
      </w:r>
      <w:r w:rsidR="004A6DC1">
        <w:rPr>
          <w:rFonts w:hint="eastAsia"/>
          <w:sz w:val="24"/>
          <w:szCs w:val="24"/>
        </w:rPr>
        <w:t>完成学生技能和创新能力的培养。</w:t>
      </w:r>
      <w:r w:rsidR="00033C33">
        <w:rPr>
          <w:rFonts w:hint="eastAsia"/>
          <w:sz w:val="24"/>
          <w:szCs w:val="24"/>
        </w:rPr>
        <w:t>在教学中，</w:t>
      </w:r>
      <w:r w:rsidR="001857E6">
        <w:rPr>
          <w:rFonts w:hint="eastAsia"/>
          <w:sz w:val="24"/>
          <w:szCs w:val="24"/>
        </w:rPr>
        <w:t>2020年12月，主持的“</w:t>
      </w:r>
      <w:r w:rsidR="001857E6" w:rsidRPr="001857E6">
        <w:rPr>
          <w:rFonts w:hint="eastAsia"/>
          <w:sz w:val="24"/>
          <w:szCs w:val="24"/>
        </w:rPr>
        <w:t>协同特色产业的环保专业人才实践能力培养</w:t>
      </w:r>
      <w:r w:rsidR="00244B18">
        <w:rPr>
          <w:rFonts w:hint="eastAsia"/>
          <w:sz w:val="24"/>
          <w:szCs w:val="24"/>
        </w:rPr>
        <w:t>”获院教学成果二等奖；</w:t>
      </w:r>
      <w:r w:rsidR="0048417D">
        <w:rPr>
          <w:rFonts w:hint="eastAsia"/>
          <w:sz w:val="24"/>
          <w:szCs w:val="24"/>
        </w:rPr>
        <w:t>主持的</w:t>
      </w:r>
      <w:r w:rsidR="002A6BE7">
        <w:rPr>
          <w:rFonts w:hint="eastAsia"/>
          <w:sz w:val="24"/>
          <w:szCs w:val="24"/>
        </w:rPr>
        <w:t>《环境监测技术》课程在2021年度</w:t>
      </w:r>
      <w:r w:rsidR="0048417D">
        <w:rPr>
          <w:rFonts w:hint="eastAsia"/>
          <w:sz w:val="24"/>
          <w:szCs w:val="24"/>
        </w:rPr>
        <w:t>校级在线开放课程通过认定；</w:t>
      </w:r>
      <w:r w:rsidR="00BB6234">
        <w:rPr>
          <w:rFonts w:hint="eastAsia"/>
          <w:sz w:val="24"/>
          <w:szCs w:val="24"/>
        </w:rPr>
        <w:t>2021年，对《污染物处理工艺设计》实施工学交替课程改革，</w:t>
      </w:r>
      <w:r w:rsidR="00E77102">
        <w:rPr>
          <w:rFonts w:hint="eastAsia"/>
          <w:sz w:val="24"/>
          <w:szCs w:val="24"/>
        </w:rPr>
        <w:t>创新办学模式，深化校企合作方式，</w:t>
      </w:r>
      <w:r w:rsidR="003E1734">
        <w:rPr>
          <w:rFonts w:hint="eastAsia"/>
          <w:sz w:val="24"/>
          <w:szCs w:val="24"/>
        </w:rPr>
        <w:t>把教学</w:t>
      </w:r>
      <w:r w:rsidR="00E77102">
        <w:rPr>
          <w:rFonts w:hint="eastAsia"/>
          <w:sz w:val="24"/>
          <w:szCs w:val="24"/>
        </w:rPr>
        <w:t>过程</w:t>
      </w:r>
      <w:r w:rsidR="003E1734">
        <w:rPr>
          <w:rFonts w:hint="eastAsia"/>
          <w:sz w:val="24"/>
          <w:szCs w:val="24"/>
        </w:rPr>
        <w:t>安排在企业，</w:t>
      </w:r>
      <w:r w:rsidR="00E77102">
        <w:rPr>
          <w:rFonts w:hint="eastAsia"/>
          <w:sz w:val="24"/>
          <w:szCs w:val="24"/>
        </w:rPr>
        <w:t>构建“学校+环保企业+纺织企业”的“校企企”办学新机制，</w:t>
      </w:r>
      <w:r w:rsidR="003E1734">
        <w:rPr>
          <w:rFonts w:hint="eastAsia"/>
          <w:sz w:val="24"/>
          <w:szCs w:val="24"/>
        </w:rPr>
        <w:t>让企业专家对学生进行思想道德、专业等方面的教育，</w:t>
      </w:r>
      <w:r w:rsidR="00A11590">
        <w:rPr>
          <w:rFonts w:hint="eastAsia"/>
          <w:sz w:val="24"/>
          <w:szCs w:val="24"/>
        </w:rPr>
        <w:t>学生现场学习实践技能、聆听企业专家的教诲，工学交替结束后，有3名学生与企业签订了实习</w:t>
      </w:r>
      <w:r w:rsidR="00270CC0">
        <w:rPr>
          <w:rFonts w:hint="eastAsia"/>
          <w:sz w:val="24"/>
          <w:szCs w:val="24"/>
        </w:rPr>
        <w:t>和</w:t>
      </w:r>
      <w:r w:rsidR="00A11590">
        <w:rPr>
          <w:rFonts w:hint="eastAsia"/>
          <w:sz w:val="24"/>
          <w:szCs w:val="24"/>
        </w:rPr>
        <w:t>就业协议；在课程改革</w:t>
      </w:r>
      <w:r w:rsidR="003E1734">
        <w:rPr>
          <w:rFonts w:hint="eastAsia"/>
          <w:sz w:val="24"/>
          <w:szCs w:val="24"/>
        </w:rPr>
        <w:t>期间</w:t>
      </w:r>
      <w:r w:rsidR="00A11590">
        <w:rPr>
          <w:rFonts w:hint="eastAsia"/>
          <w:sz w:val="24"/>
          <w:szCs w:val="24"/>
        </w:rPr>
        <w:t>，</w:t>
      </w:r>
      <w:r w:rsidR="003E1734">
        <w:rPr>
          <w:rFonts w:hint="eastAsia"/>
          <w:sz w:val="24"/>
          <w:szCs w:val="24"/>
        </w:rPr>
        <w:t>与企业签订校企合作协议，获得3年每年2万元的企业奖学金，同时与企业签订横向课题1项，到账资金1万元</w:t>
      </w:r>
      <w:r w:rsidR="00033C33">
        <w:rPr>
          <w:rFonts w:hint="eastAsia"/>
          <w:sz w:val="24"/>
          <w:szCs w:val="24"/>
        </w:rPr>
        <w:t>。</w:t>
      </w:r>
    </w:p>
    <w:p w:rsidR="00664F8C" w:rsidRDefault="00664F8C" w:rsidP="007106AB">
      <w:pPr>
        <w:spacing w:line="360" w:lineRule="auto"/>
        <w:ind w:firstLine="465"/>
        <w:jc w:val="left"/>
        <w:rPr>
          <w:sz w:val="24"/>
          <w:szCs w:val="24"/>
        </w:rPr>
      </w:pPr>
      <w:r>
        <w:rPr>
          <w:rFonts w:hint="eastAsia"/>
          <w:sz w:val="24"/>
          <w:szCs w:val="24"/>
        </w:rPr>
        <w:t>2、</w:t>
      </w:r>
      <w:r w:rsidR="00566E55">
        <w:rPr>
          <w:rFonts w:hint="eastAsia"/>
          <w:sz w:val="24"/>
          <w:szCs w:val="24"/>
        </w:rPr>
        <w:t>努力参与科研、常怀进取之“心”</w:t>
      </w:r>
    </w:p>
    <w:p w:rsidR="00664F8C" w:rsidRPr="00566E55" w:rsidRDefault="00501490" w:rsidP="007106AB">
      <w:pPr>
        <w:spacing w:line="360" w:lineRule="auto"/>
        <w:ind w:firstLine="465"/>
        <w:jc w:val="left"/>
        <w:rPr>
          <w:sz w:val="24"/>
          <w:szCs w:val="24"/>
        </w:rPr>
      </w:pPr>
      <w:r>
        <w:rPr>
          <w:rFonts w:hint="eastAsia"/>
          <w:sz w:val="24"/>
          <w:szCs w:val="24"/>
        </w:rPr>
        <w:lastRenderedPageBreak/>
        <w:t>该同志</w:t>
      </w:r>
      <w:r w:rsidR="00566E55">
        <w:rPr>
          <w:rFonts w:hint="eastAsia"/>
          <w:sz w:val="24"/>
          <w:szCs w:val="24"/>
        </w:rPr>
        <w:t>是一名普通的一线教师，</w:t>
      </w:r>
      <w:r>
        <w:rPr>
          <w:rFonts w:hint="eastAsia"/>
          <w:sz w:val="24"/>
          <w:szCs w:val="24"/>
        </w:rPr>
        <w:t>除了认真对待本职教学工作之外，他深知科研对教学水平提高的重要性。在教学之余，他积极参加各类科研活动，</w:t>
      </w:r>
      <w:r w:rsidR="0029705B">
        <w:rPr>
          <w:rFonts w:hint="eastAsia"/>
          <w:sz w:val="24"/>
          <w:szCs w:val="24"/>
        </w:rPr>
        <w:t>2020年以来，在已结课题中，主持常州市哲学社会课题1项，第二参与常州市课题2项；在研课题中，主持江苏省高等教育教改研究课题1项（属于《高水平发展关键绩效奖励办法》认定课题），主持“纺织之光”课题1项，主持横向课题1项；2020年，授权发明专利1项（主持）</w:t>
      </w:r>
      <w:r w:rsidR="00D01542">
        <w:rPr>
          <w:rFonts w:hint="eastAsia"/>
          <w:sz w:val="24"/>
          <w:szCs w:val="24"/>
        </w:rPr>
        <w:t>；2020年以来，第一作者发表中文核心论文2篇、省级论文1篇；3篇论文获江苏省纺织工程学会优秀论文、1篇论文获江苏省生产力学会优秀成果奖。</w:t>
      </w:r>
    </w:p>
    <w:p w:rsidR="00664F8C" w:rsidRDefault="00664F8C" w:rsidP="007106AB">
      <w:pPr>
        <w:spacing w:line="360" w:lineRule="auto"/>
        <w:ind w:firstLine="465"/>
        <w:jc w:val="left"/>
        <w:rPr>
          <w:sz w:val="24"/>
          <w:szCs w:val="24"/>
        </w:rPr>
      </w:pPr>
      <w:r>
        <w:rPr>
          <w:rFonts w:hint="eastAsia"/>
          <w:sz w:val="24"/>
          <w:szCs w:val="24"/>
        </w:rPr>
        <w:t>3、坚持以生为本、用“心”引导</w:t>
      </w:r>
      <w:r w:rsidR="00906BD4">
        <w:rPr>
          <w:rFonts w:hint="eastAsia"/>
          <w:sz w:val="24"/>
          <w:szCs w:val="24"/>
        </w:rPr>
        <w:t>学生</w:t>
      </w:r>
    </w:p>
    <w:p w:rsidR="00664F8C" w:rsidRDefault="00664F8C" w:rsidP="007106AB">
      <w:pPr>
        <w:spacing w:line="360" w:lineRule="auto"/>
        <w:ind w:firstLine="465"/>
        <w:jc w:val="left"/>
        <w:rPr>
          <w:sz w:val="24"/>
          <w:szCs w:val="24"/>
        </w:rPr>
      </w:pPr>
      <w:r>
        <w:rPr>
          <w:rFonts w:hint="eastAsia"/>
          <w:sz w:val="24"/>
          <w:szCs w:val="24"/>
        </w:rPr>
        <w:t>该同志有十多年担任班主任工作的经验，在工作中，他能以身作则，</w:t>
      </w:r>
      <w:r w:rsidR="00404150">
        <w:rPr>
          <w:rFonts w:hint="eastAsia"/>
          <w:sz w:val="24"/>
          <w:szCs w:val="24"/>
        </w:rPr>
        <w:t>常以教师职业道德规范来要求自己，注重在日常教学、生活中的言行，以自己的言传身教来影响学生，处处起表率作用。</w:t>
      </w:r>
      <w:r w:rsidR="00AC0A98">
        <w:rPr>
          <w:rFonts w:hint="eastAsia"/>
          <w:sz w:val="24"/>
          <w:szCs w:val="24"/>
        </w:rPr>
        <w:t>该同志既是环保专业的专业课老师，也是环保班级</w:t>
      </w:r>
      <w:r w:rsidR="007A36CA">
        <w:rPr>
          <w:rFonts w:hint="eastAsia"/>
          <w:sz w:val="24"/>
          <w:szCs w:val="24"/>
        </w:rPr>
        <w:t>的一名班主任，平时在教育</w:t>
      </w:r>
      <w:r w:rsidR="00A37694">
        <w:rPr>
          <w:rFonts w:hint="eastAsia"/>
          <w:sz w:val="24"/>
          <w:szCs w:val="24"/>
        </w:rPr>
        <w:t>学生</w:t>
      </w:r>
      <w:r w:rsidR="007A36CA">
        <w:rPr>
          <w:rFonts w:hint="eastAsia"/>
          <w:sz w:val="24"/>
          <w:szCs w:val="24"/>
        </w:rPr>
        <w:t>的同时，对自己和学生</w:t>
      </w:r>
      <w:r w:rsidR="00740D7B">
        <w:rPr>
          <w:rFonts w:hint="eastAsia"/>
          <w:sz w:val="24"/>
          <w:szCs w:val="24"/>
        </w:rPr>
        <w:t>均</w:t>
      </w:r>
      <w:r w:rsidR="007A36CA">
        <w:rPr>
          <w:rFonts w:hint="eastAsia"/>
          <w:sz w:val="24"/>
          <w:szCs w:val="24"/>
        </w:rPr>
        <w:t>提出要求，</w:t>
      </w:r>
      <w:r w:rsidR="00EC684A">
        <w:rPr>
          <w:rFonts w:hint="eastAsia"/>
          <w:sz w:val="24"/>
          <w:szCs w:val="24"/>
        </w:rPr>
        <w:t>并</w:t>
      </w:r>
      <w:r w:rsidR="007A36CA">
        <w:rPr>
          <w:rFonts w:hint="eastAsia"/>
          <w:sz w:val="24"/>
          <w:szCs w:val="24"/>
        </w:rPr>
        <w:t>让学生监督自己的言行，虚心接受学生提出的建议，</w:t>
      </w:r>
      <w:r w:rsidR="00BA5D28">
        <w:rPr>
          <w:rFonts w:hint="eastAsia"/>
          <w:sz w:val="24"/>
          <w:szCs w:val="24"/>
        </w:rPr>
        <w:t>在</w:t>
      </w:r>
      <w:r w:rsidR="007A36CA">
        <w:rPr>
          <w:rFonts w:hint="eastAsia"/>
          <w:sz w:val="24"/>
          <w:szCs w:val="24"/>
        </w:rPr>
        <w:t>让学生达到</w:t>
      </w:r>
      <w:r w:rsidR="00BA5D28">
        <w:rPr>
          <w:rFonts w:hint="eastAsia"/>
          <w:sz w:val="24"/>
          <w:szCs w:val="24"/>
        </w:rPr>
        <w:t>所提</w:t>
      </w:r>
      <w:r w:rsidR="007A36CA">
        <w:rPr>
          <w:rFonts w:hint="eastAsia"/>
          <w:sz w:val="24"/>
          <w:szCs w:val="24"/>
        </w:rPr>
        <w:t>要求的同时，自己先达到承诺的要求，以此来提升其自身的教学水平、行为规范和道德素养</w:t>
      </w:r>
      <w:r w:rsidR="00157AA8">
        <w:rPr>
          <w:rFonts w:hint="eastAsia"/>
          <w:sz w:val="24"/>
          <w:szCs w:val="24"/>
        </w:rPr>
        <w:t>，因此，跟学生的关系良好，有些学生在毕业后，还主动推荐亲戚、朋友报考纺院</w:t>
      </w:r>
      <w:r w:rsidR="007A36CA">
        <w:rPr>
          <w:rFonts w:hint="eastAsia"/>
          <w:sz w:val="24"/>
          <w:szCs w:val="24"/>
        </w:rPr>
        <w:t>。</w:t>
      </w:r>
      <w:r w:rsidR="00A44DED">
        <w:rPr>
          <w:rFonts w:hint="eastAsia"/>
          <w:sz w:val="24"/>
          <w:szCs w:val="24"/>
        </w:rPr>
        <w:t>该同志</w:t>
      </w:r>
      <w:r w:rsidR="007A36CA">
        <w:rPr>
          <w:rFonts w:hint="eastAsia"/>
          <w:sz w:val="24"/>
          <w:szCs w:val="24"/>
        </w:rPr>
        <w:t>在2020年和2021年均获得优秀班主任荣誉称号</w:t>
      </w:r>
      <w:r w:rsidR="00033C33">
        <w:rPr>
          <w:rFonts w:hint="eastAsia"/>
          <w:sz w:val="24"/>
          <w:szCs w:val="24"/>
        </w:rPr>
        <w:t>，</w:t>
      </w:r>
      <w:r w:rsidR="008F030F">
        <w:rPr>
          <w:rFonts w:hint="eastAsia"/>
          <w:sz w:val="24"/>
          <w:szCs w:val="24"/>
        </w:rPr>
        <w:t>并</w:t>
      </w:r>
      <w:r w:rsidR="00033C33">
        <w:rPr>
          <w:rFonts w:hint="eastAsia"/>
          <w:sz w:val="24"/>
          <w:szCs w:val="24"/>
        </w:rPr>
        <w:t>在2021年获得院师德标兵</w:t>
      </w:r>
      <w:r w:rsidR="005D4E47">
        <w:rPr>
          <w:rFonts w:hint="eastAsia"/>
          <w:sz w:val="24"/>
          <w:szCs w:val="24"/>
        </w:rPr>
        <w:t>荣誉称号</w:t>
      </w:r>
      <w:r w:rsidR="007A36CA">
        <w:rPr>
          <w:rFonts w:hint="eastAsia"/>
          <w:sz w:val="24"/>
          <w:szCs w:val="24"/>
        </w:rPr>
        <w:t>。</w:t>
      </w:r>
    </w:p>
    <w:p w:rsidR="005116EB" w:rsidRDefault="005116EB" w:rsidP="007106AB">
      <w:pPr>
        <w:spacing w:line="360" w:lineRule="auto"/>
        <w:ind w:firstLine="465"/>
        <w:jc w:val="left"/>
        <w:rPr>
          <w:sz w:val="24"/>
          <w:szCs w:val="24"/>
        </w:rPr>
      </w:pPr>
      <w:r>
        <w:rPr>
          <w:rFonts w:hint="eastAsia"/>
          <w:sz w:val="24"/>
          <w:szCs w:val="24"/>
        </w:rPr>
        <w:t>4、</w:t>
      </w:r>
      <w:r w:rsidR="00D23176">
        <w:rPr>
          <w:rFonts w:hint="eastAsia"/>
          <w:sz w:val="24"/>
          <w:szCs w:val="24"/>
        </w:rPr>
        <w:t>利用自身优势、用“心”做好服务</w:t>
      </w:r>
    </w:p>
    <w:p w:rsidR="00D23176" w:rsidRPr="00D23176" w:rsidRDefault="00D23176" w:rsidP="007106AB">
      <w:pPr>
        <w:spacing w:line="360" w:lineRule="auto"/>
        <w:ind w:firstLine="465"/>
        <w:jc w:val="left"/>
        <w:rPr>
          <w:sz w:val="24"/>
          <w:szCs w:val="24"/>
        </w:rPr>
      </w:pPr>
      <w:r>
        <w:rPr>
          <w:rFonts w:hint="eastAsia"/>
          <w:sz w:val="24"/>
          <w:szCs w:val="24"/>
        </w:rPr>
        <w:t>该同志不仅在教学、科研、班主任等方面努力工作，还根据自身所学优势，认真做好各类社会服务工作</w:t>
      </w:r>
      <w:r w:rsidR="00131068">
        <w:rPr>
          <w:rFonts w:hint="eastAsia"/>
          <w:sz w:val="24"/>
          <w:szCs w:val="24"/>
        </w:rPr>
        <w:t>。</w:t>
      </w:r>
      <w:r w:rsidR="00131068" w:rsidRPr="00131068">
        <w:rPr>
          <w:rFonts w:hint="eastAsia"/>
          <w:sz w:val="24"/>
          <w:szCs w:val="24"/>
        </w:rPr>
        <w:t>在学生社团方面，为使学生在今后的江苏省大学生知识产权知识竞赛中能够获得更好成绩，他协助科技处成立了院知识产权社，其本人担任社团指导教师</w:t>
      </w:r>
      <w:r w:rsidR="00131068">
        <w:rPr>
          <w:rFonts w:hint="eastAsia"/>
          <w:sz w:val="24"/>
          <w:szCs w:val="24"/>
        </w:rPr>
        <w:t>，</w:t>
      </w:r>
      <w:r w:rsidR="00131068" w:rsidRPr="00CA06C9">
        <w:rPr>
          <w:rFonts w:hint="eastAsia"/>
          <w:sz w:val="24"/>
          <w:szCs w:val="24"/>
        </w:rPr>
        <w:t>指导学生参与江苏省知识产权局、江苏省教育厅等组织的第四届、</w:t>
      </w:r>
      <w:r w:rsidR="00131068">
        <w:rPr>
          <w:rFonts w:hint="eastAsia"/>
          <w:sz w:val="24"/>
          <w:szCs w:val="24"/>
        </w:rPr>
        <w:t>第五届江苏省大学生知识产权知识竞赛</w:t>
      </w:r>
      <w:r w:rsidR="003C49CD">
        <w:rPr>
          <w:rFonts w:hint="eastAsia"/>
          <w:sz w:val="24"/>
          <w:szCs w:val="24"/>
        </w:rPr>
        <w:t>并</w:t>
      </w:r>
      <w:r w:rsidR="00131068">
        <w:rPr>
          <w:rFonts w:hint="eastAsia"/>
          <w:sz w:val="24"/>
          <w:szCs w:val="24"/>
        </w:rPr>
        <w:t>获优秀奖，本人获优秀指导教师，用“心”传播知识产权方面的知识</w:t>
      </w:r>
      <w:r w:rsidR="00131068" w:rsidRPr="00131068">
        <w:rPr>
          <w:rFonts w:hint="eastAsia"/>
          <w:sz w:val="24"/>
          <w:szCs w:val="24"/>
        </w:rPr>
        <w:t>。</w:t>
      </w:r>
      <w:r w:rsidR="0057564B">
        <w:rPr>
          <w:rFonts w:hint="eastAsia"/>
          <w:sz w:val="24"/>
          <w:szCs w:val="24"/>
        </w:rPr>
        <w:t>在社会服务方面，</w:t>
      </w:r>
      <w:r w:rsidR="00131068">
        <w:rPr>
          <w:rFonts w:hint="eastAsia"/>
          <w:sz w:val="24"/>
          <w:szCs w:val="24"/>
        </w:rPr>
        <w:t>2021年5</w:t>
      </w:r>
      <w:r w:rsidR="00131068">
        <w:rPr>
          <w:rFonts w:hint="eastAsia"/>
          <w:sz w:val="24"/>
          <w:szCs w:val="24"/>
        </w:rPr>
        <w:lastRenderedPageBreak/>
        <w:t>月，到社区进行“碳达峰、碳中和科普知识”科普宣传，让社区百姓了解国家政策，熟悉“碳达峰、碳中和”的相关知识，让社区小孩从小就养成一颗保护环境的“心”；2020年和2021年参加天宁经济开发区（青龙街道）第三届和第四届职工技能培训服务</w:t>
      </w:r>
      <w:r w:rsidR="00806964">
        <w:rPr>
          <w:rFonts w:hint="eastAsia"/>
          <w:sz w:val="24"/>
          <w:szCs w:val="24"/>
        </w:rPr>
        <w:t>，帮助纺织企业的环保岗位员工有效提升技术操作水平</w:t>
      </w:r>
      <w:r w:rsidR="00131068">
        <w:rPr>
          <w:rFonts w:hint="eastAsia"/>
          <w:sz w:val="24"/>
          <w:szCs w:val="24"/>
        </w:rPr>
        <w:t>，让环保技能更好的服务于当地的纺织企业</w:t>
      </w:r>
      <w:r w:rsidR="00806964">
        <w:rPr>
          <w:rFonts w:hint="eastAsia"/>
          <w:sz w:val="24"/>
          <w:szCs w:val="24"/>
        </w:rPr>
        <w:t>，</w:t>
      </w:r>
      <w:r w:rsidR="00131068">
        <w:rPr>
          <w:rFonts w:hint="eastAsia"/>
          <w:sz w:val="24"/>
          <w:szCs w:val="24"/>
        </w:rPr>
        <w:t>用“心”参与高校服务当地经济发展</w:t>
      </w:r>
      <w:r w:rsidR="00806964">
        <w:rPr>
          <w:rFonts w:hint="eastAsia"/>
          <w:sz w:val="24"/>
          <w:szCs w:val="24"/>
        </w:rPr>
        <w:t>，培训活动还被常州新闻媒体采访，有效的提升了学校的知名度，获得良好的社会效益</w:t>
      </w:r>
      <w:r w:rsidR="00131068">
        <w:rPr>
          <w:rFonts w:hint="eastAsia"/>
          <w:sz w:val="24"/>
          <w:szCs w:val="24"/>
        </w:rPr>
        <w:t>。</w:t>
      </w:r>
    </w:p>
    <w:p w:rsidR="007106AB" w:rsidRDefault="007106AB" w:rsidP="007106AB">
      <w:pPr>
        <w:spacing w:line="360" w:lineRule="auto"/>
        <w:ind w:firstLine="465"/>
        <w:jc w:val="left"/>
        <w:rPr>
          <w:sz w:val="24"/>
          <w:szCs w:val="24"/>
        </w:rPr>
      </w:pPr>
    </w:p>
    <w:p w:rsidR="006809B1" w:rsidRPr="002B67F7" w:rsidRDefault="006809B1" w:rsidP="002978CC">
      <w:pPr>
        <w:pStyle w:val="a3"/>
        <w:numPr>
          <w:ilvl w:val="0"/>
          <w:numId w:val="2"/>
        </w:numPr>
        <w:spacing w:line="520" w:lineRule="exact"/>
        <w:ind w:firstLineChars="0"/>
        <w:textAlignment w:val="baseline"/>
        <w:rPr>
          <w:rFonts w:ascii="黑体" w:eastAsia="黑体" w:hAnsi="宋体" w:cs="宋体"/>
          <w:kern w:val="0"/>
          <w:sz w:val="32"/>
          <w:szCs w:val="32"/>
        </w:rPr>
      </w:pPr>
      <w:r>
        <w:rPr>
          <w:rFonts w:ascii="黑体" w:eastAsia="黑体" w:hAnsi="宋体" w:cs="宋体" w:hint="eastAsia"/>
          <w:kern w:val="0"/>
          <w:sz w:val="32"/>
          <w:szCs w:val="32"/>
        </w:rPr>
        <w:t>突出事迹</w:t>
      </w:r>
    </w:p>
    <w:p w:rsidR="002B67F7" w:rsidRDefault="005E134F" w:rsidP="005E134F">
      <w:pPr>
        <w:spacing w:line="360" w:lineRule="auto"/>
        <w:ind w:firstLine="465"/>
        <w:jc w:val="left"/>
        <w:rPr>
          <w:sz w:val="24"/>
          <w:szCs w:val="24"/>
        </w:rPr>
      </w:pPr>
      <w:r w:rsidRPr="005E134F">
        <w:rPr>
          <w:rFonts w:hint="eastAsia"/>
          <w:sz w:val="24"/>
          <w:szCs w:val="24"/>
        </w:rPr>
        <w:t>1、班主任工作好。</w:t>
      </w:r>
      <w:r>
        <w:rPr>
          <w:rFonts w:hint="eastAsia"/>
          <w:sz w:val="24"/>
          <w:szCs w:val="24"/>
        </w:rPr>
        <w:t>自2020年担任班主任工作</w:t>
      </w:r>
      <w:r w:rsidR="00F636AE">
        <w:rPr>
          <w:rFonts w:hint="eastAsia"/>
          <w:sz w:val="24"/>
          <w:szCs w:val="24"/>
        </w:rPr>
        <w:t>以来</w:t>
      </w:r>
      <w:r>
        <w:rPr>
          <w:rFonts w:hint="eastAsia"/>
          <w:sz w:val="24"/>
          <w:szCs w:val="24"/>
        </w:rPr>
        <w:t>，获得2次年度优秀班主任荣誉</w:t>
      </w:r>
      <w:r w:rsidR="00F95360">
        <w:rPr>
          <w:rFonts w:hint="eastAsia"/>
          <w:sz w:val="24"/>
          <w:szCs w:val="24"/>
        </w:rPr>
        <w:t>称号</w:t>
      </w:r>
      <w:r>
        <w:rPr>
          <w:rFonts w:hint="eastAsia"/>
          <w:sz w:val="24"/>
          <w:szCs w:val="24"/>
        </w:rPr>
        <w:t>。</w:t>
      </w:r>
    </w:p>
    <w:p w:rsidR="005E134F" w:rsidRDefault="005E134F" w:rsidP="005E134F">
      <w:pPr>
        <w:spacing w:line="360" w:lineRule="auto"/>
        <w:ind w:firstLine="465"/>
        <w:jc w:val="left"/>
        <w:rPr>
          <w:sz w:val="24"/>
          <w:szCs w:val="24"/>
        </w:rPr>
      </w:pPr>
      <w:r>
        <w:rPr>
          <w:rFonts w:hint="eastAsia"/>
          <w:sz w:val="24"/>
          <w:szCs w:val="24"/>
        </w:rPr>
        <w:t>2、</w:t>
      </w:r>
      <w:r w:rsidR="00676E16">
        <w:rPr>
          <w:rFonts w:hint="eastAsia"/>
          <w:sz w:val="24"/>
          <w:szCs w:val="24"/>
        </w:rPr>
        <w:t>业务能力突出。</w:t>
      </w:r>
      <w:r w:rsidR="00F84B4C">
        <w:rPr>
          <w:rFonts w:hint="eastAsia"/>
          <w:sz w:val="24"/>
          <w:szCs w:val="24"/>
        </w:rPr>
        <w:t>自2020年以来，</w:t>
      </w:r>
      <w:r w:rsidR="00676E16">
        <w:rPr>
          <w:rFonts w:hint="eastAsia"/>
          <w:sz w:val="24"/>
          <w:szCs w:val="24"/>
        </w:rPr>
        <w:t>在已结课题中，主持市厅级课题1项，第二参与常州市课题2项；在研课题中，主持江苏省高等教育教改研究课题1项（属于《高水平发展关键绩效奖励办法》认定课题），主持“纺织之光”课题1项，主持横向课题1项；主持发明专利1项；第一作者发表中文核心论文2篇、省级论文1篇；3篇论文获江苏省纺织工程学会优秀论文、1篇论文获江苏省生产力学会优秀成果奖。</w:t>
      </w:r>
    </w:p>
    <w:p w:rsidR="007A4702" w:rsidRPr="005E134F" w:rsidRDefault="007A4702" w:rsidP="005E134F">
      <w:pPr>
        <w:spacing w:line="360" w:lineRule="auto"/>
        <w:ind w:firstLine="465"/>
        <w:jc w:val="left"/>
        <w:rPr>
          <w:sz w:val="24"/>
          <w:szCs w:val="24"/>
        </w:rPr>
      </w:pPr>
      <w:r>
        <w:rPr>
          <w:rFonts w:hint="eastAsia"/>
          <w:sz w:val="24"/>
          <w:szCs w:val="24"/>
        </w:rPr>
        <w:t>3、教学工作有创新。2020年12月，</w:t>
      </w:r>
      <w:r w:rsidR="00ED6D5F">
        <w:rPr>
          <w:rFonts w:hint="eastAsia"/>
          <w:sz w:val="24"/>
          <w:szCs w:val="24"/>
        </w:rPr>
        <w:t>主持的“</w:t>
      </w:r>
      <w:r w:rsidR="00ED6D5F" w:rsidRPr="001857E6">
        <w:rPr>
          <w:rFonts w:hint="eastAsia"/>
          <w:sz w:val="24"/>
          <w:szCs w:val="24"/>
        </w:rPr>
        <w:t>协同特色产业的环保专业人才实践能力培养</w:t>
      </w:r>
      <w:r w:rsidR="00ED6D5F">
        <w:rPr>
          <w:rFonts w:hint="eastAsia"/>
          <w:sz w:val="24"/>
          <w:szCs w:val="24"/>
        </w:rPr>
        <w:t>”</w:t>
      </w:r>
      <w:r>
        <w:rPr>
          <w:rFonts w:hint="eastAsia"/>
          <w:sz w:val="24"/>
          <w:szCs w:val="24"/>
        </w:rPr>
        <w:t>获院教学成果二等奖；完成《污染物处理工艺设计》工学交替课程改革，</w:t>
      </w:r>
      <w:r w:rsidR="00B067BE">
        <w:rPr>
          <w:rFonts w:hint="eastAsia"/>
          <w:sz w:val="24"/>
          <w:szCs w:val="24"/>
        </w:rPr>
        <w:t>期间与企业签订校企合作协议，获得3年每年2万元的企业奖学金，同时与企业签订横向课题1项，到账资金1万元。</w:t>
      </w:r>
    </w:p>
    <w:p w:rsidR="00B527C6" w:rsidRDefault="007A4702" w:rsidP="005E134F">
      <w:pPr>
        <w:spacing w:line="360" w:lineRule="auto"/>
        <w:ind w:firstLine="465"/>
        <w:jc w:val="left"/>
        <w:rPr>
          <w:sz w:val="24"/>
          <w:szCs w:val="24"/>
        </w:rPr>
      </w:pPr>
      <w:r>
        <w:rPr>
          <w:rFonts w:hint="eastAsia"/>
          <w:sz w:val="24"/>
          <w:szCs w:val="24"/>
        </w:rPr>
        <w:t>4</w:t>
      </w:r>
      <w:r w:rsidR="00676E16">
        <w:rPr>
          <w:rFonts w:hint="eastAsia"/>
          <w:sz w:val="24"/>
          <w:szCs w:val="24"/>
        </w:rPr>
        <w:t>、</w:t>
      </w:r>
      <w:r w:rsidR="00B527C6">
        <w:rPr>
          <w:rFonts w:hint="eastAsia"/>
          <w:sz w:val="24"/>
          <w:szCs w:val="24"/>
        </w:rPr>
        <w:t>师德师风优良。2021年获得院师德标兵。</w:t>
      </w:r>
    </w:p>
    <w:p w:rsidR="001800A7" w:rsidRPr="005E134F" w:rsidRDefault="007A4702" w:rsidP="005E134F">
      <w:pPr>
        <w:spacing w:line="360" w:lineRule="auto"/>
        <w:ind w:firstLine="465"/>
        <w:jc w:val="left"/>
        <w:rPr>
          <w:sz w:val="24"/>
          <w:szCs w:val="24"/>
        </w:rPr>
      </w:pPr>
      <w:r>
        <w:rPr>
          <w:rFonts w:hint="eastAsia"/>
          <w:sz w:val="24"/>
          <w:szCs w:val="24"/>
        </w:rPr>
        <w:t>5</w:t>
      </w:r>
      <w:r w:rsidR="00B527C6">
        <w:rPr>
          <w:rFonts w:hint="eastAsia"/>
          <w:sz w:val="24"/>
          <w:szCs w:val="24"/>
        </w:rPr>
        <w:t>、</w:t>
      </w:r>
      <w:r w:rsidR="000E439D">
        <w:rPr>
          <w:rFonts w:hint="eastAsia"/>
          <w:sz w:val="24"/>
          <w:szCs w:val="24"/>
        </w:rPr>
        <w:t>指导学生有成果。指导学生参加省部级知识竞赛获优秀奖2项，</w:t>
      </w:r>
      <w:r w:rsidR="00C50BF9">
        <w:rPr>
          <w:rFonts w:hint="eastAsia"/>
          <w:sz w:val="24"/>
          <w:szCs w:val="24"/>
        </w:rPr>
        <w:t>其</w:t>
      </w:r>
      <w:r w:rsidR="000E439D">
        <w:rPr>
          <w:rFonts w:hint="eastAsia"/>
          <w:sz w:val="24"/>
          <w:szCs w:val="24"/>
        </w:rPr>
        <w:t>本人均获优秀指导教师奖。</w:t>
      </w:r>
    </w:p>
    <w:p w:rsidR="001800A7" w:rsidRPr="005E134F" w:rsidRDefault="001800A7" w:rsidP="005E134F">
      <w:pPr>
        <w:spacing w:line="360" w:lineRule="auto"/>
        <w:ind w:firstLine="465"/>
        <w:jc w:val="left"/>
        <w:rPr>
          <w:sz w:val="24"/>
          <w:szCs w:val="24"/>
        </w:rPr>
      </w:pPr>
    </w:p>
    <w:p w:rsidR="001800A7" w:rsidRPr="00955F35" w:rsidRDefault="001800A7" w:rsidP="00955F35">
      <w:pPr>
        <w:spacing w:line="360" w:lineRule="auto"/>
        <w:ind w:firstLine="465"/>
        <w:jc w:val="right"/>
        <w:rPr>
          <w:sz w:val="24"/>
          <w:szCs w:val="24"/>
        </w:rPr>
      </w:pPr>
      <w:r w:rsidRPr="00955F35">
        <w:rPr>
          <w:sz w:val="24"/>
          <w:szCs w:val="24"/>
        </w:rPr>
        <w:t>202</w:t>
      </w:r>
      <w:r w:rsidR="0089133E" w:rsidRPr="00955F35">
        <w:rPr>
          <w:sz w:val="24"/>
          <w:szCs w:val="24"/>
        </w:rPr>
        <w:t>2</w:t>
      </w:r>
      <w:r w:rsidRPr="00955F35">
        <w:rPr>
          <w:rFonts w:hint="eastAsia"/>
          <w:sz w:val="24"/>
          <w:szCs w:val="24"/>
        </w:rPr>
        <w:t>年</w:t>
      </w:r>
      <w:r w:rsidR="00B038FD" w:rsidRPr="00955F35">
        <w:rPr>
          <w:rFonts w:hint="eastAsia"/>
          <w:sz w:val="24"/>
          <w:szCs w:val="24"/>
        </w:rPr>
        <w:t>7</w:t>
      </w:r>
      <w:r w:rsidRPr="00955F35">
        <w:rPr>
          <w:rFonts w:hint="eastAsia"/>
          <w:sz w:val="24"/>
          <w:szCs w:val="24"/>
        </w:rPr>
        <w:t>月</w:t>
      </w:r>
      <w:r w:rsidR="00676E16" w:rsidRPr="00955F35">
        <w:rPr>
          <w:rFonts w:hint="eastAsia"/>
          <w:sz w:val="24"/>
          <w:szCs w:val="24"/>
        </w:rPr>
        <w:t>24</w:t>
      </w:r>
      <w:r w:rsidRPr="00955F35">
        <w:rPr>
          <w:rFonts w:hint="eastAsia"/>
          <w:sz w:val="24"/>
          <w:szCs w:val="24"/>
        </w:rPr>
        <w:t>日</w:t>
      </w:r>
    </w:p>
    <w:sectPr w:rsidR="001800A7" w:rsidRPr="00955F35" w:rsidSect="0030394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98C" w:rsidRDefault="0095098C" w:rsidP="002E3783">
      <w:r>
        <w:separator/>
      </w:r>
    </w:p>
  </w:endnote>
  <w:endnote w:type="continuationSeparator" w:id="1">
    <w:p w:rsidR="0095098C" w:rsidRDefault="0095098C" w:rsidP="002E37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方正小标宋简体">
    <w:altName w:val="微软雅黑"/>
    <w:charset w:val="86"/>
    <w:family w:val="auto"/>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98C" w:rsidRDefault="0095098C" w:rsidP="002E3783">
      <w:r>
        <w:separator/>
      </w:r>
    </w:p>
  </w:footnote>
  <w:footnote w:type="continuationSeparator" w:id="1">
    <w:p w:rsidR="0095098C" w:rsidRDefault="0095098C" w:rsidP="002E37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C123D"/>
    <w:multiLevelType w:val="hybridMultilevel"/>
    <w:tmpl w:val="67686A2C"/>
    <w:lvl w:ilvl="0" w:tplc="77C67F6A">
      <w:start w:val="1"/>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1">
    <w:nsid w:val="772C1F96"/>
    <w:multiLevelType w:val="hybridMultilevel"/>
    <w:tmpl w:val="FE86F408"/>
    <w:lvl w:ilvl="0" w:tplc="172C6974">
      <w:start w:val="1"/>
      <w:numFmt w:val="japaneseCounting"/>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252C0"/>
    <w:rsid w:val="00002E01"/>
    <w:rsid w:val="00005070"/>
    <w:rsid w:val="00010EF8"/>
    <w:rsid w:val="000209EB"/>
    <w:rsid w:val="00033C33"/>
    <w:rsid w:val="0003416A"/>
    <w:rsid w:val="000640EE"/>
    <w:rsid w:val="00067695"/>
    <w:rsid w:val="00083B79"/>
    <w:rsid w:val="000B4853"/>
    <w:rsid w:val="000D041C"/>
    <w:rsid w:val="000D665D"/>
    <w:rsid w:val="000E439D"/>
    <w:rsid w:val="00114EA2"/>
    <w:rsid w:val="00127ED7"/>
    <w:rsid w:val="00131068"/>
    <w:rsid w:val="001417C8"/>
    <w:rsid w:val="001576C1"/>
    <w:rsid w:val="00157AA8"/>
    <w:rsid w:val="00173575"/>
    <w:rsid w:val="001800A7"/>
    <w:rsid w:val="001857E6"/>
    <w:rsid w:val="001C3145"/>
    <w:rsid w:val="001C7739"/>
    <w:rsid w:val="001D4ABB"/>
    <w:rsid w:val="00244B18"/>
    <w:rsid w:val="002516AC"/>
    <w:rsid w:val="00270CC0"/>
    <w:rsid w:val="002721BC"/>
    <w:rsid w:val="00275791"/>
    <w:rsid w:val="00286795"/>
    <w:rsid w:val="0029705B"/>
    <w:rsid w:val="002978CC"/>
    <w:rsid w:val="002A421B"/>
    <w:rsid w:val="002A69EF"/>
    <w:rsid w:val="002A6BE7"/>
    <w:rsid w:val="002B6557"/>
    <w:rsid w:val="002B67F7"/>
    <w:rsid w:val="002C1205"/>
    <w:rsid w:val="002E3783"/>
    <w:rsid w:val="002F0878"/>
    <w:rsid w:val="00303940"/>
    <w:rsid w:val="003219E3"/>
    <w:rsid w:val="00323CC4"/>
    <w:rsid w:val="00365D9C"/>
    <w:rsid w:val="003871E2"/>
    <w:rsid w:val="003A2F86"/>
    <w:rsid w:val="003A6647"/>
    <w:rsid w:val="003C49CD"/>
    <w:rsid w:val="003E04F6"/>
    <w:rsid w:val="003E1734"/>
    <w:rsid w:val="00404150"/>
    <w:rsid w:val="00421057"/>
    <w:rsid w:val="00454669"/>
    <w:rsid w:val="00482403"/>
    <w:rsid w:val="0048417D"/>
    <w:rsid w:val="004965B7"/>
    <w:rsid w:val="004A6DC1"/>
    <w:rsid w:val="004D4C6F"/>
    <w:rsid w:val="00501490"/>
    <w:rsid w:val="005030BF"/>
    <w:rsid w:val="005116EB"/>
    <w:rsid w:val="00514F3F"/>
    <w:rsid w:val="00534BC6"/>
    <w:rsid w:val="005574C4"/>
    <w:rsid w:val="00566E55"/>
    <w:rsid w:val="0057564B"/>
    <w:rsid w:val="005A54E8"/>
    <w:rsid w:val="005A67A1"/>
    <w:rsid w:val="005C08BC"/>
    <w:rsid w:val="005D4C4B"/>
    <w:rsid w:val="005D4E47"/>
    <w:rsid w:val="005E134F"/>
    <w:rsid w:val="006162F4"/>
    <w:rsid w:val="00626444"/>
    <w:rsid w:val="006555AC"/>
    <w:rsid w:val="00664F8C"/>
    <w:rsid w:val="00676E16"/>
    <w:rsid w:val="006809B1"/>
    <w:rsid w:val="00692366"/>
    <w:rsid w:val="006A4E63"/>
    <w:rsid w:val="006E1199"/>
    <w:rsid w:val="007106AB"/>
    <w:rsid w:val="00733584"/>
    <w:rsid w:val="00740D7B"/>
    <w:rsid w:val="0074249D"/>
    <w:rsid w:val="007464C4"/>
    <w:rsid w:val="007555D1"/>
    <w:rsid w:val="00764CA3"/>
    <w:rsid w:val="007723BF"/>
    <w:rsid w:val="0078329B"/>
    <w:rsid w:val="00790557"/>
    <w:rsid w:val="007A36CA"/>
    <w:rsid w:val="007A3A92"/>
    <w:rsid w:val="007A4702"/>
    <w:rsid w:val="007B6A8E"/>
    <w:rsid w:val="007E18FA"/>
    <w:rsid w:val="00802837"/>
    <w:rsid w:val="00806964"/>
    <w:rsid w:val="00814340"/>
    <w:rsid w:val="008162ED"/>
    <w:rsid w:val="00816A39"/>
    <w:rsid w:val="00842A2F"/>
    <w:rsid w:val="00885102"/>
    <w:rsid w:val="0089133E"/>
    <w:rsid w:val="008B290D"/>
    <w:rsid w:val="008C3283"/>
    <w:rsid w:val="008C7D51"/>
    <w:rsid w:val="008F030F"/>
    <w:rsid w:val="008F7B1D"/>
    <w:rsid w:val="009056C4"/>
    <w:rsid w:val="00906BD4"/>
    <w:rsid w:val="0095098C"/>
    <w:rsid w:val="00955F35"/>
    <w:rsid w:val="00973847"/>
    <w:rsid w:val="00987550"/>
    <w:rsid w:val="009A655C"/>
    <w:rsid w:val="009C36A0"/>
    <w:rsid w:val="009C53EC"/>
    <w:rsid w:val="00A078E6"/>
    <w:rsid w:val="00A11590"/>
    <w:rsid w:val="00A34852"/>
    <w:rsid w:val="00A3671D"/>
    <w:rsid w:val="00A37694"/>
    <w:rsid w:val="00A44DED"/>
    <w:rsid w:val="00A852A4"/>
    <w:rsid w:val="00A95C74"/>
    <w:rsid w:val="00AC0A98"/>
    <w:rsid w:val="00AD2E22"/>
    <w:rsid w:val="00B038FD"/>
    <w:rsid w:val="00B067BE"/>
    <w:rsid w:val="00B12C88"/>
    <w:rsid w:val="00B252C0"/>
    <w:rsid w:val="00B527C6"/>
    <w:rsid w:val="00B52E8B"/>
    <w:rsid w:val="00B654D8"/>
    <w:rsid w:val="00B75535"/>
    <w:rsid w:val="00BA5D28"/>
    <w:rsid w:val="00BB3F91"/>
    <w:rsid w:val="00BB6234"/>
    <w:rsid w:val="00C064B2"/>
    <w:rsid w:val="00C50BF9"/>
    <w:rsid w:val="00C707FD"/>
    <w:rsid w:val="00C93D16"/>
    <w:rsid w:val="00CA06C9"/>
    <w:rsid w:val="00CA63E2"/>
    <w:rsid w:val="00D01542"/>
    <w:rsid w:val="00D23176"/>
    <w:rsid w:val="00D457D6"/>
    <w:rsid w:val="00D51533"/>
    <w:rsid w:val="00D549EA"/>
    <w:rsid w:val="00D77E77"/>
    <w:rsid w:val="00DD4393"/>
    <w:rsid w:val="00DD4637"/>
    <w:rsid w:val="00DE5C53"/>
    <w:rsid w:val="00DE676E"/>
    <w:rsid w:val="00E156A3"/>
    <w:rsid w:val="00E30CAD"/>
    <w:rsid w:val="00E476ED"/>
    <w:rsid w:val="00E77102"/>
    <w:rsid w:val="00E97743"/>
    <w:rsid w:val="00EA18BD"/>
    <w:rsid w:val="00EB6429"/>
    <w:rsid w:val="00EC4308"/>
    <w:rsid w:val="00EC684A"/>
    <w:rsid w:val="00ED6D5F"/>
    <w:rsid w:val="00F272CD"/>
    <w:rsid w:val="00F57717"/>
    <w:rsid w:val="00F617C2"/>
    <w:rsid w:val="00F62858"/>
    <w:rsid w:val="00F636AE"/>
    <w:rsid w:val="00F84B4C"/>
    <w:rsid w:val="00F95360"/>
    <w:rsid w:val="00F97A7E"/>
    <w:rsid w:val="00FA1D38"/>
    <w:rsid w:val="00FF5D41"/>
    <w:rsid w:val="00FF65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37"/>
    <w:pPr>
      <w:ind w:firstLineChars="200" w:firstLine="420"/>
    </w:pPr>
  </w:style>
  <w:style w:type="paragraph" w:styleId="a4">
    <w:name w:val="header"/>
    <w:basedOn w:val="a"/>
    <w:link w:val="Char"/>
    <w:uiPriority w:val="99"/>
    <w:unhideWhenUsed/>
    <w:rsid w:val="002E37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E3783"/>
    <w:rPr>
      <w:sz w:val="18"/>
      <w:szCs w:val="18"/>
    </w:rPr>
  </w:style>
  <w:style w:type="paragraph" w:styleId="a5">
    <w:name w:val="footer"/>
    <w:basedOn w:val="a"/>
    <w:link w:val="Char0"/>
    <w:uiPriority w:val="99"/>
    <w:unhideWhenUsed/>
    <w:rsid w:val="002E3783"/>
    <w:pPr>
      <w:tabs>
        <w:tab w:val="center" w:pos="4153"/>
        <w:tab w:val="right" w:pos="8306"/>
      </w:tabs>
      <w:snapToGrid w:val="0"/>
      <w:jc w:val="left"/>
    </w:pPr>
    <w:rPr>
      <w:sz w:val="18"/>
      <w:szCs w:val="18"/>
    </w:rPr>
  </w:style>
  <w:style w:type="character" w:customStyle="1" w:styleId="Char0">
    <w:name w:val="页脚 Char"/>
    <w:basedOn w:val="a0"/>
    <w:link w:val="a5"/>
    <w:uiPriority w:val="99"/>
    <w:rsid w:val="002E3783"/>
    <w:rPr>
      <w:sz w:val="18"/>
      <w:szCs w:val="18"/>
    </w:rPr>
  </w:style>
  <w:style w:type="paragraph" w:styleId="a6">
    <w:name w:val="Balloon Text"/>
    <w:basedOn w:val="a"/>
    <w:link w:val="Char1"/>
    <w:uiPriority w:val="99"/>
    <w:semiHidden/>
    <w:unhideWhenUsed/>
    <w:rsid w:val="0078329B"/>
    <w:rPr>
      <w:sz w:val="18"/>
      <w:szCs w:val="18"/>
    </w:rPr>
  </w:style>
  <w:style w:type="character" w:customStyle="1" w:styleId="Char1">
    <w:name w:val="批注框文本 Char"/>
    <w:basedOn w:val="a0"/>
    <w:link w:val="a6"/>
    <w:uiPriority w:val="99"/>
    <w:semiHidden/>
    <w:rsid w:val="0078329B"/>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3CF05-7E57-4BE3-AB22-8D13739BB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Pages>
  <Words>319</Words>
  <Characters>1822</Characters>
  <Application>Microsoft Office Word</Application>
  <DocSecurity>0</DocSecurity>
  <Lines>15</Lines>
  <Paragraphs>4</Paragraphs>
  <ScaleCrop>false</ScaleCrop>
  <Company>微软中国</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sjc</cp:lastModifiedBy>
  <cp:revision>796</cp:revision>
  <dcterms:created xsi:type="dcterms:W3CDTF">2021-07-16T12:20:00Z</dcterms:created>
  <dcterms:modified xsi:type="dcterms:W3CDTF">2022-07-23T15:01:00Z</dcterms:modified>
</cp:coreProperties>
</file>